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D0" w:rsidRPr="008A23DD" w:rsidRDefault="004A5CB8" w:rsidP="001F1FC4">
      <w:pPr>
        <w:spacing w:after="0"/>
        <w:ind w:left="0" w:firstLine="0"/>
        <w:rPr>
          <w:rFonts w:eastAsia="KG Small Town Southern Girl" w:cs="KG Small Town Southern Girl"/>
          <w:b/>
          <w:color w:val="2F5496"/>
          <w:sz w:val="44"/>
          <w:szCs w:val="50"/>
        </w:rPr>
      </w:pPr>
      <w:bookmarkStart w:id="0" w:name="_GoBack"/>
      <w:bookmarkEnd w:id="0"/>
      <w:r>
        <w:rPr>
          <w:rFonts w:eastAsia="KG Small Town Southern Girl" w:cs="KG Small Town Southern Girl"/>
          <w:b/>
          <w:color w:val="2F5496"/>
          <w:sz w:val="44"/>
          <w:szCs w:val="50"/>
        </w:rPr>
        <w:t>R</w:t>
      </w:r>
      <w:r w:rsidR="006E7344">
        <w:rPr>
          <w:rFonts w:eastAsia="KG Small Town Southern Girl" w:cs="KG Small Town Southern Girl"/>
          <w:b/>
          <w:color w:val="2F5496"/>
          <w:sz w:val="44"/>
          <w:szCs w:val="50"/>
        </w:rPr>
        <w:t>eferral</w:t>
      </w:r>
      <w:r>
        <w:rPr>
          <w:rFonts w:eastAsia="KG Small Town Southern Girl" w:cs="KG Small Town Southern Girl"/>
          <w:b/>
          <w:color w:val="2F5496"/>
          <w:sz w:val="44"/>
          <w:szCs w:val="50"/>
        </w:rPr>
        <w:t>/Consent Form</w:t>
      </w:r>
      <w:r w:rsidR="006E7344">
        <w:rPr>
          <w:rFonts w:eastAsia="KG Small Town Southern Girl" w:cs="KG Small Town Southern Girl"/>
          <w:b/>
          <w:color w:val="2F5496"/>
          <w:sz w:val="44"/>
          <w:szCs w:val="50"/>
        </w:rPr>
        <w:t xml:space="preserve"> </w:t>
      </w:r>
    </w:p>
    <w:p w:rsidR="004A3242" w:rsidRPr="008A23DD" w:rsidRDefault="004A3242" w:rsidP="001F1FC4">
      <w:pPr>
        <w:spacing w:after="0"/>
        <w:ind w:left="0" w:firstLine="0"/>
        <w:rPr>
          <w:b/>
          <w:sz w:val="20"/>
          <w:szCs w:val="50"/>
        </w:rPr>
      </w:pPr>
    </w:p>
    <w:tbl>
      <w:tblPr>
        <w:tblStyle w:val="TableGrid"/>
        <w:tblpPr w:leftFromText="180" w:rightFromText="180" w:vertAnchor="text" w:tblpY="1"/>
        <w:tblOverlap w:val="never"/>
        <w:tblW w:w="10563" w:type="dxa"/>
        <w:tblInd w:w="0" w:type="dxa"/>
        <w:tblCellMar>
          <w:top w:w="6" w:type="dxa"/>
          <w:right w:w="54" w:type="dxa"/>
        </w:tblCellMar>
        <w:tblLook w:val="04A0" w:firstRow="1" w:lastRow="0" w:firstColumn="1" w:lastColumn="0" w:noHBand="0" w:noVBand="1"/>
      </w:tblPr>
      <w:tblGrid>
        <w:gridCol w:w="1745"/>
        <w:gridCol w:w="495"/>
        <w:gridCol w:w="355"/>
        <w:gridCol w:w="639"/>
        <w:gridCol w:w="982"/>
        <w:gridCol w:w="1551"/>
        <w:gridCol w:w="109"/>
        <w:gridCol w:w="1159"/>
        <w:gridCol w:w="639"/>
        <w:gridCol w:w="2889"/>
      </w:tblGrid>
      <w:tr w:rsidR="006E7344" w:rsidRPr="00D56371" w:rsidTr="00880E14">
        <w:trPr>
          <w:trHeight w:val="410"/>
        </w:trPr>
        <w:tc>
          <w:tcPr>
            <w:tcW w:w="5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E7344" w:rsidRPr="00D56371" w:rsidRDefault="006E7344" w:rsidP="006E7344">
            <w:pPr>
              <w:spacing w:after="0"/>
              <w:ind w:left="107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Client</w:t>
            </w:r>
            <w:r w:rsidRPr="00D56371">
              <w:rPr>
                <w:sz w:val="32"/>
                <w:szCs w:val="32"/>
              </w:rPr>
              <w:t xml:space="preserve"> Details</w:t>
            </w:r>
          </w:p>
        </w:tc>
        <w:tc>
          <w:tcPr>
            <w:tcW w:w="4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7344" w:rsidRPr="00D56371" w:rsidRDefault="006E7344" w:rsidP="006E7344">
            <w:pPr>
              <w:spacing w:after="160"/>
              <w:ind w:left="0" w:firstLine="0"/>
              <w:jc w:val="right"/>
            </w:pPr>
          </w:p>
        </w:tc>
      </w:tr>
      <w:tr w:rsidR="006E7344" w:rsidRPr="00D56371" w:rsidTr="00880E14">
        <w:trPr>
          <w:trHeight w:val="547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6E7344" w:rsidRPr="006E7344" w:rsidRDefault="006E7344" w:rsidP="006E7344">
            <w:pPr>
              <w:spacing w:after="160"/>
              <w:rPr>
                <w:i/>
                <w:sz w:val="20"/>
                <w:szCs w:val="32"/>
              </w:rPr>
            </w:pPr>
            <w:r w:rsidRPr="006E7344">
              <w:rPr>
                <w:szCs w:val="32"/>
              </w:rPr>
              <w:t>Service referring to:</w:t>
            </w:r>
            <w:r>
              <w:rPr>
                <w:szCs w:val="32"/>
              </w:rPr>
              <w:br/>
            </w:r>
            <w:r>
              <w:rPr>
                <w:i/>
                <w:sz w:val="20"/>
                <w:szCs w:val="32"/>
              </w:rPr>
              <w:t>Please tick.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:rsidR="006E7344" w:rsidRPr="006E7344" w:rsidRDefault="006D1612" w:rsidP="006E7344">
            <w:pPr>
              <w:pStyle w:val="ListParagraph"/>
              <w:spacing w:after="160"/>
              <w:ind w:firstLine="0"/>
              <w:rPr>
                <w:szCs w:val="32"/>
              </w:rPr>
            </w:pPr>
            <w:sdt>
              <w:sdtPr>
                <w:rPr>
                  <w:szCs w:val="32"/>
                </w:rPr>
                <w:id w:val="-47129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D0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6E7344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id w:val="126966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44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:rsidR="006E7344" w:rsidRDefault="006E7344" w:rsidP="006E7344">
            <w:pPr>
              <w:spacing w:after="160"/>
              <w:ind w:left="0" w:firstLine="0"/>
              <w:contextualSpacing/>
              <w:rPr>
                <w:szCs w:val="32"/>
              </w:rPr>
            </w:pPr>
            <w:r>
              <w:rPr>
                <w:szCs w:val="32"/>
              </w:rPr>
              <w:t>Sail:</w:t>
            </w:r>
          </w:p>
          <w:p w:rsidR="006E7344" w:rsidRPr="006E7344" w:rsidRDefault="006E7344" w:rsidP="006E7344">
            <w:pPr>
              <w:spacing w:after="160"/>
              <w:ind w:left="0" w:firstLine="0"/>
              <w:contextualSpacing/>
              <w:rPr>
                <w:szCs w:val="32"/>
              </w:rPr>
            </w:pPr>
            <w:r>
              <w:rPr>
                <w:szCs w:val="32"/>
              </w:rPr>
              <w:t>Anchor: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:rsidR="006E7344" w:rsidRPr="006E7344" w:rsidRDefault="006D1612" w:rsidP="006E7344">
            <w:pPr>
              <w:pStyle w:val="ListParagraph"/>
              <w:spacing w:after="160"/>
              <w:ind w:firstLine="0"/>
              <w:jc w:val="right"/>
              <w:rPr>
                <w:szCs w:val="32"/>
              </w:rPr>
            </w:pPr>
            <w:sdt>
              <w:sdtPr>
                <w:rPr>
                  <w:szCs w:val="32"/>
                </w:rPr>
                <w:id w:val="-28334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44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6E7344">
              <w:rPr>
                <w:szCs w:val="32"/>
              </w:rPr>
              <w:br/>
              <w:t xml:space="preserve"> </w:t>
            </w:r>
            <w:sdt>
              <w:sdtPr>
                <w:rPr>
                  <w:szCs w:val="32"/>
                </w:rPr>
                <w:id w:val="-44222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44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:rsidR="006E7344" w:rsidRDefault="006E7344" w:rsidP="006E7344">
            <w:pPr>
              <w:spacing w:after="160"/>
              <w:ind w:left="0" w:firstLine="0"/>
              <w:contextualSpacing/>
              <w:rPr>
                <w:szCs w:val="32"/>
              </w:rPr>
            </w:pPr>
            <w:r>
              <w:rPr>
                <w:szCs w:val="32"/>
              </w:rPr>
              <w:t>Cove 1:1 support</w:t>
            </w:r>
          </w:p>
          <w:p w:rsidR="006E7344" w:rsidRPr="006E7344" w:rsidRDefault="006E7344" w:rsidP="006E7344">
            <w:pPr>
              <w:spacing w:after="160"/>
              <w:ind w:left="0" w:firstLine="0"/>
              <w:contextualSpacing/>
              <w:rPr>
                <w:szCs w:val="32"/>
              </w:rPr>
            </w:pPr>
            <w:r>
              <w:rPr>
                <w:szCs w:val="32"/>
              </w:rPr>
              <w:t>Cove group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44" w:rsidRPr="006E7344" w:rsidRDefault="006E7344" w:rsidP="006E7344">
            <w:pPr>
              <w:spacing w:after="160"/>
              <w:ind w:left="0" w:firstLine="0"/>
              <w:rPr>
                <w:szCs w:val="32"/>
              </w:rPr>
            </w:pPr>
          </w:p>
        </w:tc>
      </w:tr>
      <w:tr w:rsidR="00880E14" w:rsidRPr="00D56371" w:rsidTr="00880E14">
        <w:trPr>
          <w:trHeight w:val="65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E14" w:rsidRPr="006E7344" w:rsidRDefault="00880E14" w:rsidP="00880E14">
            <w:pPr>
              <w:spacing w:after="0"/>
              <w:ind w:left="107" w:firstLine="0"/>
              <w:jc w:val="right"/>
            </w:pPr>
            <w:r w:rsidRPr="006E7344">
              <w:t>Name and surname</w:t>
            </w:r>
          </w:p>
        </w:tc>
        <w:tc>
          <w:tcPr>
            <w:tcW w:w="40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0E14" w:rsidRPr="006E7344" w:rsidRDefault="00880E14" w:rsidP="00880E14">
            <w:pPr>
              <w:spacing w:after="0"/>
              <w:ind w:left="0" w:firstLine="0"/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0E14" w:rsidRPr="006E7344" w:rsidRDefault="00880E14" w:rsidP="006E7344">
            <w:pPr>
              <w:spacing w:after="0"/>
              <w:ind w:left="108" w:firstLine="0"/>
              <w:jc w:val="right"/>
            </w:pPr>
            <w:r w:rsidRPr="006E7344">
              <w:t>Address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E14" w:rsidRPr="006E7344" w:rsidRDefault="00880E14" w:rsidP="006E7344">
            <w:pPr>
              <w:spacing w:after="0"/>
              <w:ind w:left="108" w:firstLine="0"/>
            </w:pPr>
          </w:p>
          <w:p w:rsidR="00880E14" w:rsidRPr="006E7344" w:rsidRDefault="00880E14" w:rsidP="006E7344">
            <w:pPr>
              <w:spacing w:after="0"/>
              <w:ind w:left="108" w:firstLine="0"/>
            </w:pPr>
          </w:p>
        </w:tc>
      </w:tr>
      <w:tr w:rsidR="008A23DD" w:rsidRPr="00D56371" w:rsidTr="00880E14">
        <w:trPr>
          <w:trHeight w:val="372"/>
        </w:trPr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DD" w:rsidRPr="006E7344" w:rsidRDefault="008A23DD" w:rsidP="006E7344">
            <w:pPr>
              <w:spacing w:after="0"/>
              <w:ind w:left="107"/>
              <w:jc w:val="right"/>
            </w:pPr>
            <w:r w:rsidRPr="006E7344">
              <w:t>DOB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3DD" w:rsidRPr="006E7344" w:rsidRDefault="008A23DD" w:rsidP="006E7344">
            <w:pPr>
              <w:spacing w:after="0"/>
              <w:ind w:left="108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3DD" w:rsidRPr="006E7344" w:rsidRDefault="008A23DD" w:rsidP="006E7344">
            <w:pPr>
              <w:spacing w:after="0"/>
              <w:ind w:left="108"/>
              <w:jc w:val="right"/>
            </w:pPr>
            <w:r w:rsidRPr="006E7344">
              <w:t>Post code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DD" w:rsidRPr="006E7344" w:rsidRDefault="008A23DD" w:rsidP="006E7344">
            <w:pPr>
              <w:spacing w:after="0"/>
              <w:ind w:left="108"/>
            </w:pPr>
          </w:p>
        </w:tc>
      </w:tr>
      <w:tr w:rsidR="00E50D05" w:rsidRPr="00D56371" w:rsidTr="00880E14">
        <w:trPr>
          <w:trHeight w:val="433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05" w:rsidRPr="006E7344" w:rsidRDefault="001F1FC4" w:rsidP="006E7344">
            <w:pPr>
              <w:spacing w:after="0"/>
              <w:ind w:left="107" w:firstLine="0"/>
              <w:jc w:val="right"/>
            </w:pPr>
            <w:r w:rsidRPr="006E7344">
              <w:t>Phone Number</w:t>
            </w:r>
          </w:p>
        </w:tc>
        <w:tc>
          <w:tcPr>
            <w:tcW w:w="4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D05" w:rsidRPr="006E7344" w:rsidRDefault="00E50D05" w:rsidP="00880E14">
            <w:pPr>
              <w:spacing w:after="0"/>
              <w:ind w:left="0" w:firstLine="0"/>
            </w:pPr>
          </w:p>
          <w:p w:rsidR="00E50D05" w:rsidRPr="006E7344" w:rsidRDefault="00E50D05" w:rsidP="006E7344">
            <w:pPr>
              <w:spacing w:after="0"/>
              <w:ind w:left="108" w:firstLine="0"/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E38" w:rsidRPr="006E7344" w:rsidRDefault="00530E38" w:rsidP="006E7344">
            <w:pPr>
              <w:spacing w:after="0"/>
              <w:ind w:left="108" w:firstLine="0"/>
              <w:jc w:val="right"/>
            </w:pPr>
            <w:r w:rsidRPr="006E7344">
              <w:t>Email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05" w:rsidRPr="006E7344" w:rsidRDefault="00E50D05" w:rsidP="00880E14">
            <w:pPr>
              <w:spacing w:after="0"/>
              <w:ind w:left="0" w:firstLine="0"/>
            </w:pPr>
          </w:p>
        </w:tc>
      </w:tr>
      <w:tr w:rsidR="00880E14" w:rsidRPr="00D56371" w:rsidTr="00631FD4">
        <w:trPr>
          <w:trHeight w:val="291"/>
        </w:trPr>
        <w:tc>
          <w:tcPr>
            <w:tcW w:w="5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E14" w:rsidRDefault="00880E14" w:rsidP="006E7344">
            <w:pPr>
              <w:spacing w:after="0"/>
              <w:ind w:left="108" w:firstLine="0"/>
              <w:rPr>
                <w:rFonts w:eastAsiaTheme="minorHAnsi" w:cstheme="minorBidi"/>
                <w:b/>
                <w:color w:val="auto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lang w:eastAsia="en-US"/>
              </w:rPr>
              <w:t>Details of person making referral if not self-referral</w:t>
            </w:r>
            <w:r w:rsidR="004A5CB8">
              <w:rPr>
                <w:rFonts w:eastAsiaTheme="minorHAnsi" w:cstheme="minorBidi"/>
                <w:b/>
                <w:color w:val="auto"/>
                <w:lang w:eastAsia="en-US"/>
              </w:rPr>
              <w:t xml:space="preserve"> &amp; contact email/telephone number</w:t>
            </w:r>
            <w:r>
              <w:rPr>
                <w:rFonts w:eastAsiaTheme="minorHAnsi" w:cstheme="minorBidi"/>
                <w:b/>
                <w:color w:val="auto"/>
                <w:lang w:eastAsia="en-US"/>
              </w:rPr>
              <w:t>:</w:t>
            </w:r>
          </w:p>
          <w:p w:rsidR="001B17AA" w:rsidRPr="006E7344" w:rsidRDefault="001B17AA" w:rsidP="006E7344">
            <w:pPr>
              <w:spacing w:after="0"/>
              <w:ind w:left="108" w:firstLine="0"/>
            </w:pPr>
          </w:p>
        </w:tc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E14" w:rsidRPr="006E7344" w:rsidRDefault="00880E14" w:rsidP="006E7344">
            <w:pPr>
              <w:spacing w:after="0"/>
              <w:ind w:left="108" w:firstLine="0"/>
            </w:pPr>
          </w:p>
        </w:tc>
      </w:tr>
      <w:tr w:rsidR="00CA72AA" w:rsidRPr="00D56371" w:rsidTr="00E37ED0">
        <w:trPr>
          <w:trHeight w:val="179"/>
        </w:trPr>
        <w:tc>
          <w:tcPr>
            <w:tcW w:w="1056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72AA" w:rsidRPr="00D56371" w:rsidRDefault="00CA72AA" w:rsidP="00E37ED0">
            <w:pPr>
              <w:spacing w:after="0"/>
              <w:ind w:left="0" w:firstLine="0"/>
            </w:pPr>
          </w:p>
        </w:tc>
      </w:tr>
      <w:tr w:rsidR="008A23DD" w:rsidRPr="00D56371" w:rsidTr="00E37ED0">
        <w:trPr>
          <w:trHeight w:val="325"/>
        </w:trPr>
        <w:tc>
          <w:tcPr>
            <w:tcW w:w="105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A23DD" w:rsidRPr="008A23DD" w:rsidRDefault="008A23DD" w:rsidP="006E7344">
            <w:pPr>
              <w:spacing w:after="160"/>
              <w:ind w:left="0" w:firstLine="0"/>
              <w:rPr>
                <w:sz w:val="24"/>
              </w:rPr>
            </w:pPr>
            <w:r w:rsidRPr="008A23DD">
              <w:rPr>
                <w:sz w:val="24"/>
              </w:rPr>
              <w:t>Support Network and personal info of bereaved</w:t>
            </w:r>
          </w:p>
        </w:tc>
      </w:tr>
      <w:tr w:rsidR="008A23DD" w:rsidRPr="00D56371" w:rsidTr="00880E14">
        <w:trPr>
          <w:trHeight w:val="1174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3DD" w:rsidRPr="00D56371" w:rsidRDefault="0021007E" w:rsidP="00E37ED0">
            <w:pPr>
              <w:spacing w:after="0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Details of f</w:t>
            </w:r>
            <w:r w:rsidR="008A23DD" w:rsidRPr="00D56371">
              <w:rPr>
                <w:b/>
              </w:rPr>
              <w:t>amily/</w:t>
            </w:r>
            <w:r>
              <w:rPr>
                <w:b/>
              </w:rPr>
              <w:t>n</w:t>
            </w:r>
            <w:r w:rsidR="006F43F7">
              <w:rPr>
                <w:b/>
              </w:rPr>
              <w:t>ext of kin</w:t>
            </w:r>
            <w:r>
              <w:rPr>
                <w:b/>
              </w:rPr>
              <w:t>/person to</w:t>
            </w:r>
            <w:r w:rsidR="006F43F7">
              <w:rPr>
                <w:b/>
              </w:rPr>
              <w:t xml:space="preserve"> </w:t>
            </w:r>
            <w:r>
              <w:rPr>
                <w:b/>
              </w:rPr>
              <w:t>contact</w:t>
            </w:r>
            <w:r w:rsidR="008A23DD" w:rsidRPr="00D56371">
              <w:rPr>
                <w:b/>
              </w:rPr>
              <w:t xml:space="preserve"> in case of emergency</w:t>
            </w:r>
            <w:r w:rsidR="004A5CB8">
              <w:rPr>
                <w:b/>
              </w:rPr>
              <w:t xml:space="preserve"> including contact numbers</w:t>
            </w:r>
          </w:p>
          <w:p w:rsidR="008A23DD" w:rsidRPr="00D56371" w:rsidRDefault="008A23DD" w:rsidP="00E37ED0">
            <w:pPr>
              <w:spacing w:after="0"/>
              <w:ind w:left="107" w:firstLine="0"/>
              <w:jc w:val="right"/>
              <w:rPr>
                <w:b/>
              </w:rPr>
            </w:pPr>
          </w:p>
          <w:p w:rsidR="008A23DD" w:rsidRPr="00D56371" w:rsidRDefault="008A23DD" w:rsidP="00E37ED0">
            <w:pPr>
              <w:spacing w:after="0"/>
              <w:ind w:left="0" w:firstLine="0"/>
              <w:jc w:val="right"/>
              <w:rPr>
                <w:b/>
              </w:rPr>
            </w:pPr>
          </w:p>
        </w:tc>
        <w:tc>
          <w:tcPr>
            <w:tcW w:w="7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DD" w:rsidRPr="00D56371" w:rsidRDefault="008A23DD" w:rsidP="006E7344">
            <w:pPr>
              <w:spacing w:after="160"/>
              <w:ind w:left="0" w:firstLine="0"/>
            </w:pPr>
          </w:p>
          <w:p w:rsidR="008A23DD" w:rsidRPr="00D56371" w:rsidRDefault="008A23DD" w:rsidP="006E7344">
            <w:pPr>
              <w:spacing w:after="160"/>
              <w:ind w:left="0" w:firstLine="0"/>
            </w:pPr>
          </w:p>
          <w:p w:rsidR="008A23DD" w:rsidRDefault="008A23DD" w:rsidP="006E7344">
            <w:pPr>
              <w:spacing w:after="160"/>
              <w:ind w:left="0" w:firstLine="0"/>
            </w:pPr>
          </w:p>
          <w:p w:rsidR="008A23DD" w:rsidRPr="00D56371" w:rsidRDefault="008A23DD" w:rsidP="006E7344">
            <w:pPr>
              <w:spacing w:after="160"/>
              <w:ind w:left="0" w:firstLine="0"/>
            </w:pPr>
          </w:p>
        </w:tc>
      </w:tr>
      <w:tr w:rsidR="008A23DD" w:rsidRPr="00D56371" w:rsidTr="00880E14">
        <w:trPr>
          <w:trHeight w:val="1052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CB8" w:rsidRDefault="008A23DD" w:rsidP="00E37ED0">
            <w:pPr>
              <w:spacing w:after="0"/>
              <w:ind w:left="0" w:firstLine="0"/>
              <w:jc w:val="right"/>
              <w:rPr>
                <w:b/>
              </w:rPr>
            </w:pPr>
            <w:r w:rsidRPr="00D56371">
              <w:rPr>
                <w:b/>
              </w:rPr>
              <w:t xml:space="preserve">GP </w:t>
            </w:r>
            <w:r w:rsidR="004A5CB8">
              <w:rPr>
                <w:b/>
              </w:rPr>
              <w:t xml:space="preserve">surgery name &amp; </w:t>
            </w:r>
          </w:p>
          <w:p w:rsidR="008A23DD" w:rsidRPr="00D56371" w:rsidRDefault="008A23DD" w:rsidP="00E37ED0">
            <w:pPr>
              <w:spacing w:after="0"/>
              <w:ind w:left="0" w:firstLine="0"/>
              <w:jc w:val="right"/>
              <w:rPr>
                <w:b/>
              </w:rPr>
            </w:pPr>
            <w:r w:rsidRPr="00D56371">
              <w:rPr>
                <w:b/>
              </w:rPr>
              <w:t xml:space="preserve">contact </w:t>
            </w:r>
            <w:r w:rsidR="004A5CB8">
              <w:rPr>
                <w:b/>
              </w:rPr>
              <w:t>address</w:t>
            </w:r>
          </w:p>
          <w:p w:rsidR="008A23DD" w:rsidRPr="00D56371" w:rsidRDefault="008A23DD" w:rsidP="00E37ED0">
            <w:pPr>
              <w:spacing w:after="0"/>
              <w:ind w:left="107" w:firstLine="0"/>
              <w:jc w:val="right"/>
              <w:rPr>
                <w:b/>
              </w:rPr>
            </w:pPr>
          </w:p>
          <w:p w:rsidR="008A23DD" w:rsidRPr="00D56371" w:rsidRDefault="008A23DD" w:rsidP="00E37ED0">
            <w:pPr>
              <w:spacing w:after="0"/>
              <w:ind w:left="107" w:firstLine="0"/>
              <w:jc w:val="right"/>
              <w:rPr>
                <w:b/>
              </w:rPr>
            </w:pPr>
          </w:p>
        </w:tc>
        <w:tc>
          <w:tcPr>
            <w:tcW w:w="7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DD" w:rsidRDefault="008A23DD" w:rsidP="006E7344">
            <w:pPr>
              <w:spacing w:after="160"/>
              <w:ind w:left="0" w:firstLine="0"/>
            </w:pPr>
          </w:p>
          <w:p w:rsidR="008A23DD" w:rsidRDefault="008A23DD" w:rsidP="006E7344">
            <w:pPr>
              <w:spacing w:after="160"/>
              <w:ind w:left="0" w:firstLine="0"/>
            </w:pPr>
          </w:p>
          <w:p w:rsidR="008A23DD" w:rsidRDefault="008A23DD" w:rsidP="006E7344">
            <w:pPr>
              <w:spacing w:after="160"/>
              <w:ind w:left="0" w:firstLine="0"/>
            </w:pPr>
          </w:p>
          <w:p w:rsidR="008A23DD" w:rsidRPr="00D56371" w:rsidRDefault="008A23DD" w:rsidP="006E7344">
            <w:pPr>
              <w:spacing w:after="160"/>
              <w:ind w:left="0" w:firstLine="0"/>
            </w:pPr>
          </w:p>
        </w:tc>
      </w:tr>
      <w:tr w:rsidR="008A23DD" w:rsidRPr="00D56371" w:rsidTr="00880E14">
        <w:trPr>
          <w:trHeight w:val="619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3DD" w:rsidRPr="00D56371" w:rsidRDefault="00F61CED" w:rsidP="00E37ED0">
            <w:pPr>
              <w:spacing w:after="0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Relationship to deceased</w:t>
            </w:r>
          </w:p>
        </w:tc>
        <w:tc>
          <w:tcPr>
            <w:tcW w:w="7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DD" w:rsidRPr="00D56371" w:rsidRDefault="008A23DD" w:rsidP="006E7344">
            <w:pPr>
              <w:spacing w:after="160"/>
              <w:ind w:left="0" w:firstLine="0"/>
            </w:pPr>
          </w:p>
        </w:tc>
      </w:tr>
      <w:tr w:rsidR="00E37ED0" w:rsidRPr="00D56371" w:rsidTr="00880E14">
        <w:trPr>
          <w:trHeight w:val="577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7ED0" w:rsidRPr="00D56371" w:rsidRDefault="00E37ED0" w:rsidP="00E37ED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Name</w:t>
            </w:r>
            <w:r w:rsidR="004A5CB8">
              <w:rPr>
                <w:b/>
              </w:rPr>
              <w:t xml:space="preserve"> &amp; age</w:t>
            </w:r>
            <w:r>
              <w:rPr>
                <w:b/>
              </w:rPr>
              <w:t xml:space="preserve"> of deceased</w:t>
            </w:r>
          </w:p>
        </w:tc>
        <w:tc>
          <w:tcPr>
            <w:tcW w:w="7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0" w:rsidRPr="00D56371" w:rsidRDefault="00E37ED0" w:rsidP="006E7344">
            <w:pPr>
              <w:spacing w:after="160"/>
              <w:ind w:left="0" w:firstLine="0"/>
            </w:pPr>
          </w:p>
        </w:tc>
      </w:tr>
      <w:tr w:rsidR="008A23DD" w:rsidRPr="00D56371" w:rsidTr="00880E14">
        <w:trPr>
          <w:trHeight w:val="666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3DD" w:rsidRPr="00D56371" w:rsidRDefault="008A23DD" w:rsidP="00E37ED0">
            <w:pPr>
              <w:spacing w:after="0"/>
              <w:ind w:left="0" w:firstLine="0"/>
              <w:jc w:val="right"/>
              <w:rPr>
                <w:b/>
              </w:rPr>
            </w:pPr>
            <w:r w:rsidRPr="00D56371">
              <w:rPr>
                <w:b/>
              </w:rPr>
              <w:t>Date of bereavement</w:t>
            </w:r>
          </w:p>
        </w:tc>
        <w:tc>
          <w:tcPr>
            <w:tcW w:w="7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DD" w:rsidRPr="00D56371" w:rsidRDefault="008A23DD" w:rsidP="006E7344">
            <w:pPr>
              <w:spacing w:after="160"/>
              <w:ind w:left="0" w:firstLine="0"/>
            </w:pPr>
          </w:p>
        </w:tc>
      </w:tr>
      <w:tr w:rsidR="004A5CB8" w:rsidRPr="00D56371" w:rsidTr="00880E14">
        <w:trPr>
          <w:trHeight w:val="666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CB8" w:rsidRDefault="004A5CB8" w:rsidP="00E37ED0">
            <w:pPr>
              <w:spacing w:after="0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Brief</w:t>
            </w:r>
            <w:r w:rsidR="00FC6696">
              <w:rPr>
                <w:b/>
              </w:rPr>
              <w:t xml:space="preserve"> circumstance behind death/ other relevant information </w:t>
            </w:r>
          </w:p>
          <w:p w:rsidR="00FC6696" w:rsidRDefault="00FC6696" w:rsidP="00E37ED0">
            <w:pPr>
              <w:spacing w:after="0"/>
              <w:ind w:left="0" w:firstLine="0"/>
              <w:jc w:val="right"/>
              <w:rPr>
                <w:b/>
              </w:rPr>
            </w:pPr>
          </w:p>
          <w:p w:rsidR="00FC6696" w:rsidRDefault="00FC6696" w:rsidP="00E37ED0">
            <w:pPr>
              <w:spacing w:after="0"/>
              <w:ind w:left="0" w:firstLine="0"/>
              <w:jc w:val="right"/>
              <w:rPr>
                <w:b/>
              </w:rPr>
            </w:pPr>
          </w:p>
          <w:p w:rsidR="00FC6696" w:rsidRDefault="00FC6696" w:rsidP="00E37ED0">
            <w:pPr>
              <w:spacing w:after="0"/>
              <w:ind w:left="0" w:firstLine="0"/>
              <w:jc w:val="right"/>
              <w:rPr>
                <w:b/>
              </w:rPr>
            </w:pPr>
          </w:p>
          <w:p w:rsidR="00FC6696" w:rsidRPr="00D56371" w:rsidRDefault="00FC6696" w:rsidP="00FC6696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7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B8" w:rsidRPr="00D56371" w:rsidRDefault="004A5CB8" w:rsidP="006E7344">
            <w:pPr>
              <w:spacing w:after="160"/>
              <w:ind w:left="0" w:firstLine="0"/>
            </w:pPr>
          </w:p>
        </w:tc>
      </w:tr>
    </w:tbl>
    <w:p w:rsidR="00A74DD0" w:rsidRDefault="00A74DD0" w:rsidP="00A74DD0">
      <w:pPr>
        <w:spacing w:after="0"/>
        <w:ind w:left="0" w:firstLine="0"/>
        <w:jc w:val="both"/>
        <w:rPr>
          <w:rFonts w:eastAsia="Tw Cen MT" w:cs="Tw Cen MT"/>
          <w:sz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E37ED0" w:rsidTr="00E37ED0">
        <w:tc>
          <w:tcPr>
            <w:tcW w:w="10456" w:type="dxa"/>
            <w:gridSpan w:val="2"/>
            <w:shd w:val="clear" w:color="auto" w:fill="E7E6E6" w:themeFill="background2"/>
          </w:tcPr>
          <w:p w:rsidR="00E37ED0" w:rsidRDefault="00E37ED0" w:rsidP="00A74DD0">
            <w:pPr>
              <w:spacing w:after="0"/>
              <w:ind w:left="0" w:firstLine="0"/>
              <w:jc w:val="both"/>
              <w:rPr>
                <w:rFonts w:eastAsia="Tw Cen MT" w:cs="Tw Cen MT"/>
                <w:sz w:val="24"/>
              </w:rPr>
            </w:pPr>
            <w:r>
              <w:rPr>
                <w:rFonts w:eastAsia="Tw Cen MT" w:cs="Tw Cen MT"/>
                <w:sz w:val="24"/>
              </w:rPr>
              <w:lastRenderedPageBreak/>
              <w:t>Preferred method of contact if having one to one support:</w:t>
            </w:r>
          </w:p>
        </w:tc>
      </w:tr>
      <w:tr w:rsidR="00E37ED0" w:rsidTr="00E37ED0">
        <w:tc>
          <w:tcPr>
            <w:tcW w:w="467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7ED0" w:rsidRDefault="006D1612" w:rsidP="00A74DD0">
            <w:pPr>
              <w:spacing w:after="0"/>
              <w:ind w:left="0" w:firstLine="0"/>
              <w:jc w:val="both"/>
              <w:rPr>
                <w:rFonts w:eastAsia="Tw Cen MT" w:cs="Tw Cen MT"/>
                <w:sz w:val="24"/>
              </w:rPr>
            </w:pPr>
            <w:sdt>
              <w:sdtPr>
                <w:rPr>
                  <w:rFonts w:eastAsia="Tw Cen MT" w:cs="Tw Cen MT"/>
                  <w:sz w:val="24"/>
                </w:rPr>
                <w:id w:val="16305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D0">
                  <w:rPr>
                    <w:rFonts w:ascii="MS Gothic" w:eastAsia="MS Gothic" w:hAnsi="MS Gothic" w:cs="Tw Cen MT" w:hint="eastAsia"/>
                    <w:sz w:val="24"/>
                  </w:rPr>
                  <w:t>☐</w:t>
                </w:r>
              </w:sdtContent>
            </w:sdt>
            <w:r w:rsidR="00E37ED0">
              <w:rPr>
                <w:rFonts w:eastAsia="Tw Cen MT" w:cs="Tw Cen MT"/>
                <w:sz w:val="24"/>
              </w:rPr>
              <w:t xml:space="preserve"> Telephone</w:t>
            </w:r>
          </w:p>
        </w:tc>
        <w:tc>
          <w:tcPr>
            <w:tcW w:w="57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37ED0" w:rsidRDefault="006D1612" w:rsidP="00A74DD0">
            <w:pPr>
              <w:spacing w:after="0"/>
              <w:ind w:left="0" w:firstLine="0"/>
              <w:jc w:val="both"/>
              <w:rPr>
                <w:rFonts w:eastAsia="Tw Cen MT" w:cs="Tw Cen MT"/>
                <w:sz w:val="24"/>
              </w:rPr>
            </w:pPr>
            <w:sdt>
              <w:sdtPr>
                <w:rPr>
                  <w:rFonts w:eastAsia="Tw Cen MT" w:cs="Tw Cen MT"/>
                  <w:sz w:val="24"/>
                </w:rPr>
                <w:id w:val="-198831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D0">
                  <w:rPr>
                    <w:rFonts w:ascii="MS Gothic" w:eastAsia="MS Gothic" w:hAnsi="MS Gothic" w:cs="Tw Cen MT" w:hint="eastAsia"/>
                    <w:sz w:val="24"/>
                  </w:rPr>
                  <w:t>☐</w:t>
                </w:r>
              </w:sdtContent>
            </w:sdt>
            <w:r w:rsidR="00E37ED0">
              <w:rPr>
                <w:rFonts w:eastAsia="Tw Cen MT" w:cs="Tw Cen MT"/>
                <w:sz w:val="24"/>
              </w:rPr>
              <w:t xml:space="preserve"> Face to face</w:t>
            </w:r>
          </w:p>
        </w:tc>
      </w:tr>
      <w:tr w:rsidR="00E37ED0" w:rsidTr="00E37ED0">
        <w:tc>
          <w:tcPr>
            <w:tcW w:w="467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37ED0" w:rsidRDefault="006D1612" w:rsidP="00A74DD0">
            <w:pPr>
              <w:spacing w:after="0"/>
              <w:ind w:left="0" w:firstLine="0"/>
              <w:jc w:val="both"/>
              <w:rPr>
                <w:rFonts w:eastAsia="Tw Cen MT" w:cs="Tw Cen MT"/>
                <w:sz w:val="24"/>
              </w:rPr>
            </w:pPr>
            <w:sdt>
              <w:sdtPr>
                <w:rPr>
                  <w:rFonts w:eastAsia="Tw Cen MT" w:cs="Tw Cen MT"/>
                  <w:sz w:val="24"/>
                </w:rPr>
                <w:id w:val="-14052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D0">
                  <w:rPr>
                    <w:rFonts w:ascii="MS Gothic" w:eastAsia="MS Gothic" w:hAnsi="MS Gothic" w:cs="Tw Cen MT" w:hint="eastAsia"/>
                    <w:sz w:val="24"/>
                  </w:rPr>
                  <w:t>☐</w:t>
                </w:r>
              </w:sdtContent>
            </w:sdt>
            <w:r w:rsidR="00E37ED0">
              <w:rPr>
                <w:rFonts w:eastAsia="Tw Cen MT" w:cs="Tw Cen MT"/>
                <w:sz w:val="24"/>
              </w:rPr>
              <w:t xml:space="preserve"> Virtual (for example, Zoom)</w:t>
            </w:r>
          </w:p>
        </w:tc>
        <w:tc>
          <w:tcPr>
            <w:tcW w:w="578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37ED0" w:rsidRDefault="006D1612" w:rsidP="00A74DD0">
            <w:pPr>
              <w:spacing w:after="0"/>
              <w:ind w:left="0" w:firstLine="0"/>
              <w:jc w:val="both"/>
              <w:rPr>
                <w:rFonts w:eastAsia="Tw Cen MT" w:cs="Tw Cen MT"/>
                <w:sz w:val="24"/>
              </w:rPr>
            </w:pPr>
            <w:sdt>
              <w:sdtPr>
                <w:rPr>
                  <w:rFonts w:eastAsia="Tw Cen MT" w:cs="Tw Cen MT"/>
                  <w:sz w:val="24"/>
                </w:rPr>
                <w:id w:val="-7590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D0">
                  <w:rPr>
                    <w:rFonts w:ascii="MS Gothic" w:eastAsia="MS Gothic" w:hAnsi="MS Gothic" w:cs="Tw Cen MT" w:hint="eastAsia"/>
                    <w:sz w:val="24"/>
                  </w:rPr>
                  <w:t>☐</w:t>
                </w:r>
              </w:sdtContent>
            </w:sdt>
            <w:r w:rsidR="00E37ED0">
              <w:rPr>
                <w:rFonts w:eastAsia="Tw Cen MT" w:cs="Tw Cen MT"/>
                <w:sz w:val="24"/>
              </w:rPr>
              <w:t xml:space="preserve"> Other. Specify: </w:t>
            </w:r>
          </w:p>
        </w:tc>
      </w:tr>
    </w:tbl>
    <w:p w:rsidR="00E37ED0" w:rsidRDefault="00E37ED0" w:rsidP="00A74DD0">
      <w:pPr>
        <w:spacing w:after="0"/>
        <w:ind w:left="0" w:firstLine="0"/>
        <w:jc w:val="both"/>
        <w:rPr>
          <w:rFonts w:eastAsia="Tw Cen MT" w:cs="Tw Cen MT"/>
          <w:sz w:val="24"/>
        </w:rPr>
      </w:pPr>
    </w:p>
    <w:p w:rsidR="006E5B24" w:rsidRDefault="006E5B24" w:rsidP="00A74DD0">
      <w:pPr>
        <w:spacing w:after="0"/>
        <w:ind w:left="0" w:firstLine="0"/>
        <w:jc w:val="both"/>
        <w:rPr>
          <w:rFonts w:eastAsia="Tw Cen MT" w:cs="Tw Cen MT"/>
          <w:sz w:val="24"/>
        </w:rPr>
      </w:pPr>
    </w:p>
    <w:tbl>
      <w:tblPr>
        <w:tblStyle w:val="TableGrid0"/>
        <w:tblW w:w="10485" w:type="dxa"/>
        <w:tblLook w:val="04A0" w:firstRow="1" w:lastRow="0" w:firstColumn="1" w:lastColumn="0" w:noHBand="0" w:noVBand="1"/>
      </w:tblPr>
      <w:tblGrid>
        <w:gridCol w:w="4646"/>
        <w:gridCol w:w="2616"/>
        <w:gridCol w:w="3223"/>
      </w:tblGrid>
      <w:tr w:rsidR="001E1BF8" w:rsidRPr="00D56371" w:rsidTr="00E37ED0">
        <w:trPr>
          <w:trHeight w:val="272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:rsidR="002570C3" w:rsidRPr="00E37ED0" w:rsidRDefault="0025782C" w:rsidP="001E1BF8">
            <w:pPr>
              <w:spacing w:after="0"/>
              <w:ind w:left="0" w:firstLine="0"/>
              <w:rPr>
                <w:rFonts w:eastAsiaTheme="minorHAnsi" w:cstheme="minorBidi"/>
                <w:color w:val="auto"/>
                <w:sz w:val="24"/>
                <w:lang w:eastAsia="en-US"/>
              </w:rPr>
            </w:pPr>
            <w:r>
              <w:rPr>
                <w:rFonts w:eastAsiaTheme="minorHAnsi" w:cstheme="minorBidi"/>
                <w:color w:val="auto"/>
                <w:sz w:val="24"/>
                <w:lang w:eastAsia="en-US"/>
              </w:rPr>
              <w:t>Administrative information:</w:t>
            </w:r>
          </w:p>
        </w:tc>
      </w:tr>
      <w:tr w:rsidR="0025782C" w:rsidRPr="00D56371" w:rsidTr="004A3242">
        <w:tc>
          <w:tcPr>
            <w:tcW w:w="4646" w:type="dxa"/>
          </w:tcPr>
          <w:p w:rsidR="0025782C" w:rsidRPr="0025782C" w:rsidRDefault="0025782C" w:rsidP="0025782C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25782C">
              <w:rPr>
                <w:color w:val="auto"/>
                <w:sz w:val="24"/>
                <w:szCs w:val="24"/>
              </w:rPr>
              <w:t>Do you have any additional mental health and/or physical health conditions that you would like to share with us?</w:t>
            </w:r>
          </w:p>
          <w:p w:rsidR="0025782C" w:rsidRPr="0025782C" w:rsidRDefault="0025782C" w:rsidP="0025782C">
            <w:pPr>
              <w:spacing w:after="0"/>
              <w:ind w:left="107" w:firstLine="0"/>
              <w:rPr>
                <w:color w:val="auto"/>
                <w:sz w:val="24"/>
                <w:szCs w:val="24"/>
              </w:rPr>
            </w:pPr>
          </w:p>
          <w:p w:rsidR="0025782C" w:rsidRPr="0025782C" w:rsidRDefault="0025782C" w:rsidP="0025782C">
            <w:pPr>
              <w:spacing w:after="0"/>
              <w:ind w:left="10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839" w:type="dxa"/>
            <w:gridSpan w:val="2"/>
          </w:tcPr>
          <w:p w:rsidR="0025782C" w:rsidRPr="0025782C" w:rsidRDefault="0025782C" w:rsidP="0025782C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E37ED0" w:rsidRPr="00D56371" w:rsidTr="00E37ED0">
        <w:tc>
          <w:tcPr>
            <w:tcW w:w="72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E37ED0" w:rsidRPr="0025782C" w:rsidRDefault="00E37ED0" w:rsidP="0025782C">
            <w:pPr>
              <w:spacing w:after="0"/>
              <w:ind w:left="0" w:firstLine="0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tcBorders>
              <w:left w:val="single" w:sz="4" w:space="0" w:color="FFFFFF"/>
              <w:right w:val="single" w:sz="4" w:space="0" w:color="FFFFFF"/>
            </w:tcBorders>
          </w:tcPr>
          <w:p w:rsidR="00E37ED0" w:rsidRPr="0025782C" w:rsidRDefault="00E37ED0" w:rsidP="0025782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37ED0" w:rsidRPr="00D56371" w:rsidTr="00E37ED0">
        <w:tc>
          <w:tcPr>
            <w:tcW w:w="7262" w:type="dxa"/>
            <w:gridSpan w:val="2"/>
            <w:tcBorders>
              <w:right w:val="single" w:sz="4" w:space="0" w:color="FFFFFF"/>
            </w:tcBorders>
            <w:shd w:val="clear" w:color="auto" w:fill="E7E6E6" w:themeFill="background2"/>
          </w:tcPr>
          <w:p w:rsidR="00E37ED0" w:rsidRPr="0025782C" w:rsidRDefault="00E37ED0" w:rsidP="0025782C">
            <w:pPr>
              <w:spacing w:after="0"/>
              <w:ind w:left="0" w:firstLine="0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Consent:</w:t>
            </w:r>
          </w:p>
        </w:tc>
        <w:tc>
          <w:tcPr>
            <w:tcW w:w="3223" w:type="dxa"/>
            <w:tcBorders>
              <w:left w:val="single" w:sz="4" w:space="0" w:color="FFFFFF"/>
            </w:tcBorders>
            <w:shd w:val="clear" w:color="auto" w:fill="E7E6E6" w:themeFill="background2"/>
          </w:tcPr>
          <w:p w:rsidR="00E37ED0" w:rsidRPr="0025782C" w:rsidRDefault="00E37ED0" w:rsidP="0025782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5782C" w:rsidRPr="00D56371" w:rsidTr="00D01155">
        <w:tc>
          <w:tcPr>
            <w:tcW w:w="7262" w:type="dxa"/>
            <w:gridSpan w:val="2"/>
          </w:tcPr>
          <w:p w:rsidR="0025782C" w:rsidRDefault="0025782C" w:rsidP="0025782C">
            <w:pPr>
              <w:spacing w:after="0"/>
              <w:ind w:left="0" w:firstLine="0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25782C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Is it ok for us to share information regarding yourself with other professionals/agencies? (if yes, please sign)</w:t>
            </w:r>
          </w:p>
          <w:p w:rsidR="0025782C" w:rsidRPr="0025782C" w:rsidRDefault="0025782C" w:rsidP="0025782C">
            <w:pPr>
              <w:spacing w:after="0"/>
              <w:ind w:left="0" w:firstLine="0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</w:tcPr>
          <w:p w:rsidR="0025782C" w:rsidRPr="0025782C" w:rsidRDefault="0025782C" w:rsidP="0025782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37ED0" w:rsidRPr="00D56371" w:rsidTr="00E37ED0">
        <w:trPr>
          <w:trHeight w:val="699"/>
        </w:trPr>
        <w:tc>
          <w:tcPr>
            <w:tcW w:w="10485" w:type="dxa"/>
            <w:gridSpan w:val="3"/>
          </w:tcPr>
          <w:p w:rsidR="00E37ED0" w:rsidRPr="0025782C" w:rsidRDefault="00E37ED0" w:rsidP="0025782C">
            <w:pPr>
              <w:spacing w:after="0"/>
              <w:ind w:left="0" w:firstLine="0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25782C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If we believe that you may be at risk of</w:t>
            </w:r>
            <w:r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immediate and</w:t>
            </w:r>
            <w:r w:rsidRPr="0025782C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 serious harm to yourself or others we may have to involve emergency services to carry out a welfare check to ensure your safety. </w:t>
            </w:r>
          </w:p>
          <w:p w:rsidR="00E37ED0" w:rsidRPr="0025782C" w:rsidRDefault="00E37ED0" w:rsidP="0025782C">
            <w:pPr>
              <w:spacing w:after="0"/>
              <w:ind w:left="0" w:firstLine="0"/>
              <w:rPr>
                <w:rFonts w:eastAsiaTheme="minorHAnsi" w:cstheme="minorBidi"/>
                <w:b/>
                <w:color w:val="auto"/>
                <w:lang w:eastAsia="en-US"/>
              </w:rPr>
            </w:pPr>
          </w:p>
        </w:tc>
      </w:tr>
    </w:tbl>
    <w:p w:rsidR="001E1BF8" w:rsidRDefault="001E1BF8" w:rsidP="001E1BF8">
      <w:pPr>
        <w:spacing w:after="160"/>
        <w:ind w:left="0" w:firstLine="0"/>
        <w:rPr>
          <w:rFonts w:eastAsiaTheme="minorHAnsi" w:cstheme="minorBidi"/>
          <w:b/>
          <w:color w:val="auto"/>
          <w:lang w:eastAsia="en-US"/>
        </w:rPr>
      </w:pPr>
    </w:p>
    <w:p w:rsidR="00E37ED0" w:rsidRDefault="0025782C" w:rsidP="0025782C">
      <w:pPr>
        <w:spacing w:after="159"/>
        <w:ind w:left="0" w:firstLine="0"/>
        <w:rPr>
          <w:b/>
          <w:sz w:val="24"/>
          <w:szCs w:val="24"/>
        </w:rPr>
      </w:pPr>
      <w:r w:rsidRPr="0025782C">
        <w:rPr>
          <w:sz w:val="24"/>
          <w:szCs w:val="24"/>
        </w:rPr>
        <w:t>I consent to Norfolk and Waveney Mind holding my contact details</w:t>
      </w:r>
      <w:r w:rsidR="007600CB">
        <w:rPr>
          <w:sz w:val="24"/>
          <w:szCs w:val="24"/>
        </w:rPr>
        <w:t xml:space="preserve"> as pertaining to the Complex Bereavement Service only</w:t>
      </w:r>
      <w:r w:rsidRPr="0025782C">
        <w:rPr>
          <w:sz w:val="24"/>
          <w:szCs w:val="24"/>
        </w:rPr>
        <w:t>:</w:t>
      </w:r>
      <w:r w:rsidRPr="00BF5A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Yes/No</w:t>
      </w:r>
    </w:p>
    <w:p w:rsidR="00E37ED0" w:rsidRPr="007600CB" w:rsidRDefault="00E37ED0" w:rsidP="0025782C">
      <w:pPr>
        <w:spacing w:after="159"/>
        <w:ind w:left="0" w:firstLine="0"/>
        <w:rPr>
          <w:b/>
          <w:sz w:val="24"/>
          <w:szCs w:val="24"/>
        </w:rPr>
      </w:pPr>
      <w:r w:rsidRPr="00E37ED0">
        <w:rPr>
          <w:sz w:val="24"/>
          <w:szCs w:val="24"/>
        </w:rPr>
        <w:t>Would you like to be</w:t>
      </w:r>
      <w:r w:rsidR="007600CB">
        <w:rPr>
          <w:sz w:val="24"/>
          <w:szCs w:val="24"/>
        </w:rPr>
        <w:t xml:space="preserve"> kept up to date with</w:t>
      </w:r>
      <w:r w:rsidRPr="00E37ED0">
        <w:rPr>
          <w:sz w:val="24"/>
          <w:szCs w:val="24"/>
        </w:rPr>
        <w:t xml:space="preserve"> events that Mind| Norfolk and </w:t>
      </w:r>
      <w:r>
        <w:rPr>
          <w:sz w:val="24"/>
          <w:szCs w:val="24"/>
        </w:rPr>
        <w:t>W</w:t>
      </w:r>
      <w:r w:rsidRPr="00E37ED0">
        <w:rPr>
          <w:sz w:val="24"/>
          <w:szCs w:val="24"/>
        </w:rPr>
        <w:t xml:space="preserve">aveney </w:t>
      </w:r>
      <w:r w:rsidR="007600CB">
        <w:rPr>
          <w:sz w:val="24"/>
          <w:szCs w:val="24"/>
        </w:rPr>
        <w:t xml:space="preserve">may be hosting? </w:t>
      </w:r>
      <w:r w:rsidR="007600CB">
        <w:rPr>
          <w:b/>
          <w:sz w:val="24"/>
          <w:szCs w:val="24"/>
        </w:rPr>
        <w:t>Yes/No</w:t>
      </w:r>
    </w:p>
    <w:p w:rsidR="0025782C" w:rsidRPr="0025782C" w:rsidRDefault="0025782C" w:rsidP="0025782C">
      <w:pPr>
        <w:spacing w:after="159"/>
        <w:ind w:left="0" w:firstLine="0"/>
      </w:pPr>
      <w:r>
        <w:rPr>
          <w:b/>
          <w:sz w:val="24"/>
          <w:szCs w:val="24"/>
        </w:rPr>
        <w:br/>
      </w:r>
      <w:r w:rsidR="007600CB">
        <w:rPr>
          <w:sz w:val="24"/>
          <w:szCs w:val="24"/>
        </w:rPr>
        <w:t>Your information will</w:t>
      </w:r>
      <w:r>
        <w:rPr>
          <w:sz w:val="24"/>
          <w:szCs w:val="24"/>
        </w:rPr>
        <w:t xml:space="preserve"> </w:t>
      </w:r>
      <w:r w:rsidR="007600CB">
        <w:rPr>
          <w:sz w:val="24"/>
          <w:szCs w:val="24"/>
        </w:rPr>
        <w:t>never be shared with third parties.</w:t>
      </w:r>
    </w:p>
    <w:p w:rsidR="00E37ED0" w:rsidRDefault="00E37ED0" w:rsidP="0025782C">
      <w:pPr>
        <w:spacing w:after="0"/>
        <w:ind w:left="0" w:firstLine="0"/>
        <w:jc w:val="both"/>
        <w:rPr>
          <w:b/>
          <w:sz w:val="24"/>
          <w:szCs w:val="24"/>
        </w:rPr>
      </w:pPr>
    </w:p>
    <w:p w:rsidR="0025782C" w:rsidRDefault="0025782C" w:rsidP="0025782C">
      <w:pPr>
        <w:spacing w:after="0"/>
        <w:ind w:left="0" w:firstLine="0"/>
        <w:jc w:val="both"/>
        <w:rPr>
          <w:b/>
          <w:sz w:val="24"/>
          <w:szCs w:val="24"/>
        </w:rPr>
      </w:pPr>
      <w:r w:rsidRPr="00BF5A20">
        <w:rPr>
          <w:b/>
          <w:sz w:val="24"/>
          <w:szCs w:val="24"/>
        </w:rPr>
        <w:t>Print name:</w:t>
      </w:r>
      <w:r w:rsidRPr="00BF5A20">
        <w:rPr>
          <w:b/>
          <w:sz w:val="24"/>
          <w:szCs w:val="24"/>
        </w:rPr>
        <w:tab/>
      </w:r>
    </w:p>
    <w:p w:rsidR="0025782C" w:rsidRPr="00BF5A20" w:rsidRDefault="0025782C" w:rsidP="0025782C">
      <w:pPr>
        <w:spacing w:after="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BF5A20">
        <w:rPr>
          <w:b/>
          <w:sz w:val="24"/>
          <w:szCs w:val="24"/>
        </w:rPr>
        <w:t xml:space="preserve">Signed: </w:t>
      </w:r>
    </w:p>
    <w:p w:rsidR="0025782C" w:rsidRPr="00BF5A20" w:rsidRDefault="0025782C" w:rsidP="0025782C">
      <w:pPr>
        <w:spacing w:after="0"/>
        <w:ind w:left="0" w:firstLine="0"/>
        <w:jc w:val="both"/>
        <w:rPr>
          <w:b/>
          <w:sz w:val="24"/>
          <w:szCs w:val="24"/>
        </w:rPr>
      </w:pPr>
    </w:p>
    <w:p w:rsidR="0025782C" w:rsidRPr="00BF5A20" w:rsidRDefault="0025782C" w:rsidP="0025782C">
      <w:pPr>
        <w:spacing w:after="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A74DD0" w:rsidRPr="00D56371" w:rsidRDefault="00A74DD0" w:rsidP="00187381">
      <w:pPr>
        <w:spacing w:after="0"/>
        <w:ind w:left="0" w:firstLine="0"/>
        <w:jc w:val="both"/>
        <w:rPr>
          <w:sz w:val="24"/>
          <w:szCs w:val="24"/>
        </w:rPr>
      </w:pPr>
    </w:p>
    <w:sectPr w:rsidR="00A74DD0" w:rsidRPr="00D56371" w:rsidSect="00E3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6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E60" w:rsidRDefault="00100E60" w:rsidP="00A74DD0">
      <w:pPr>
        <w:spacing w:after="0" w:line="240" w:lineRule="auto"/>
      </w:pPr>
      <w:r>
        <w:separator/>
      </w:r>
    </w:p>
  </w:endnote>
  <w:endnote w:type="continuationSeparator" w:id="0">
    <w:p w:rsidR="00100E60" w:rsidRDefault="00100E60" w:rsidP="00A7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97A" w:rsidRDefault="00A74DD0">
    <w:pPr>
      <w:spacing w:after="0"/>
      <w:ind w:left="0" w:right="-1366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NUMPAGES   \* MERGEFORMAT </w:instrText>
    </w:r>
    <w:r>
      <w:rPr>
        <w:rFonts w:ascii="Calibri" w:eastAsia="Calibri" w:hAnsi="Calibri" w:cs="Calibri"/>
      </w:rPr>
      <w:fldChar w:fldCharType="separate"/>
    </w:r>
    <w:r w:rsidR="006E5B24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0197A" w:rsidRDefault="00A74DD0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97A" w:rsidRDefault="00A74DD0">
    <w:pPr>
      <w:spacing w:after="0"/>
      <w:ind w:left="0" w:right="-1366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6E5B24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NUMPAGES   \* MERGEFORMAT </w:instrText>
    </w:r>
    <w:r>
      <w:rPr>
        <w:rFonts w:ascii="Calibri" w:eastAsia="Calibri" w:hAnsi="Calibri" w:cs="Calibri"/>
      </w:rPr>
      <w:fldChar w:fldCharType="separate"/>
    </w:r>
    <w:r w:rsidR="006E5B24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0197A" w:rsidRDefault="00A74DD0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97A" w:rsidRDefault="00A74DD0">
    <w:pPr>
      <w:spacing w:after="0"/>
      <w:ind w:left="0" w:right="-1366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NUMPAGES   \* MERGEFORMAT </w:instrText>
    </w:r>
    <w:r>
      <w:rPr>
        <w:rFonts w:ascii="Calibri" w:eastAsia="Calibri" w:hAnsi="Calibri" w:cs="Calibri"/>
      </w:rPr>
      <w:fldChar w:fldCharType="separate"/>
    </w:r>
    <w:r w:rsidR="006E5B24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0197A" w:rsidRDefault="00A74DD0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E60" w:rsidRDefault="00100E60" w:rsidP="00A74DD0">
      <w:pPr>
        <w:spacing w:after="0" w:line="240" w:lineRule="auto"/>
      </w:pPr>
      <w:r>
        <w:separator/>
      </w:r>
    </w:p>
  </w:footnote>
  <w:footnote w:type="continuationSeparator" w:id="0">
    <w:p w:rsidR="00100E60" w:rsidRDefault="00100E60" w:rsidP="00A7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97A" w:rsidRDefault="00A74DD0">
    <w:pPr>
      <w:spacing w:after="21"/>
      <w:ind w:left="0" w:firstLine="0"/>
    </w:pPr>
    <w:r>
      <w:rPr>
        <w:rFonts w:ascii="KG Small Town Southern Girl" w:eastAsia="KG Small Town Southern Girl" w:hAnsi="KG Small Town Southern Girl" w:cs="KG Small Town Southern Girl"/>
        <w:sz w:val="20"/>
      </w:rPr>
      <w:t xml:space="preserve">Norwich &amp; Central Norfolk Mind  </w:t>
    </w:r>
  </w:p>
  <w:p w:rsidR="0030197A" w:rsidRDefault="00A74DD0">
    <w:pPr>
      <w:tabs>
        <w:tab w:val="center" w:pos="5232"/>
        <w:tab w:val="right" w:pos="10467"/>
      </w:tabs>
      <w:spacing w:after="10"/>
      <w:ind w:left="0" w:right="-1364" w:firstLine="0"/>
    </w:pPr>
    <w:r>
      <w:rPr>
        <w:rFonts w:ascii="Calibri" w:eastAsia="Calibri" w:hAnsi="Calibri" w:cs="Calibri"/>
        <w:sz w:val="20"/>
      </w:rPr>
      <w:t>Waves</w:t>
    </w:r>
    <w:r>
      <w:rPr>
        <w:rFonts w:ascii="Calibri" w:eastAsia="Calibri" w:hAnsi="Calibri" w:cs="Calibri"/>
        <w:sz w:val="18"/>
      </w:rPr>
      <w:t xml:space="preserve"> </w:t>
    </w:r>
    <w:r>
      <w:rPr>
        <w:sz w:val="18"/>
      </w:rPr>
      <w:t xml:space="preserve"> </w:t>
    </w:r>
    <w:r>
      <w:rPr>
        <w:sz w:val="18"/>
      </w:rPr>
      <w:tab/>
      <w:t xml:space="preserve">Risk Assessment Form </w:t>
    </w:r>
    <w:r>
      <w:rPr>
        <w:sz w:val="18"/>
      </w:rPr>
      <w:tab/>
      <w:t xml:space="preserve">09.02.2017 </w:t>
    </w:r>
  </w:p>
  <w:p w:rsidR="0030197A" w:rsidRDefault="00A74DD0">
    <w:pPr>
      <w:spacing w:after="0"/>
      <w:ind w:left="0" w:firstLine="0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pPr w:leftFromText="180" w:rightFromText="180" w:vertAnchor="text" w:horzAnchor="page" w:tblpX="6625" w:tblpY="1"/>
      <w:tblOverlap w:val="never"/>
      <w:tblW w:w="46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1559"/>
      <w:gridCol w:w="1560"/>
    </w:tblGrid>
    <w:tr w:rsidR="008A23DD" w:rsidTr="008A23DD">
      <w:tc>
        <w:tcPr>
          <w:tcW w:w="4678" w:type="dxa"/>
          <w:gridSpan w:val="3"/>
        </w:tcPr>
        <w:p w:rsidR="008A23DD" w:rsidRPr="008A23DD" w:rsidRDefault="008A23DD" w:rsidP="008A23DD">
          <w:pPr>
            <w:rPr>
              <w:b/>
              <w:color w:val="002060"/>
              <w:sz w:val="36"/>
            </w:rPr>
          </w:pPr>
          <w:r w:rsidRPr="00F30473">
            <w:rPr>
              <w:b/>
              <w:color w:val="002060"/>
              <w:sz w:val="36"/>
            </w:rPr>
            <w:t>Norfolk and Waveney Mind</w:t>
          </w:r>
        </w:p>
      </w:tc>
    </w:tr>
    <w:tr w:rsidR="008A23DD" w:rsidTr="008A23DD">
      <w:tc>
        <w:tcPr>
          <w:tcW w:w="1559" w:type="dxa"/>
        </w:tcPr>
        <w:p w:rsidR="008A23DD" w:rsidRPr="0026661C" w:rsidRDefault="008A23DD" w:rsidP="008A23DD">
          <w:pPr>
            <w:spacing w:after="0"/>
            <w:ind w:left="11" w:hanging="11"/>
            <w:rPr>
              <w:b/>
              <w:color w:val="002060"/>
              <w:sz w:val="15"/>
            </w:rPr>
          </w:pPr>
          <w:r>
            <w:rPr>
              <w:b/>
              <w:color w:val="002060"/>
              <w:sz w:val="15"/>
            </w:rPr>
            <w:t>Norwich</w:t>
          </w:r>
        </w:p>
        <w:p w:rsidR="008A23DD" w:rsidRDefault="008A23DD" w:rsidP="008A23DD">
          <w:pPr>
            <w:spacing w:after="0"/>
            <w:ind w:left="11" w:hanging="11"/>
            <w:rPr>
              <w:color w:val="0399FA"/>
              <w:sz w:val="15"/>
            </w:rPr>
          </w:pPr>
          <w:r>
            <w:rPr>
              <w:color w:val="0399FA"/>
              <w:sz w:val="15"/>
            </w:rPr>
            <w:t>50 Sale Road</w:t>
          </w:r>
        </w:p>
        <w:p w:rsidR="008A23DD" w:rsidRDefault="008A23DD" w:rsidP="008A23DD">
          <w:pPr>
            <w:spacing w:after="0"/>
            <w:ind w:left="11" w:hanging="11"/>
            <w:rPr>
              <w:color w:val="0399FA"/>
              <w:sz w:val="15"/>
            </w:rPr>
          </w:pPr>
          <w:r>
            <w:rPr>
              <w:color w:val="0399FA"/>
              <w:sz w:val="15"/>
            </w:rPr>
            <w:t>Norwich</w:t>
          </w:r>
        </w:p>
        <w:p w:rsidR="008A23DD" w:rsidRDefault="008A23DD" w:rsidP="008A23DD">
          <w:pPr>
            <w:spacing w:after="0"/>
            <w:ind w:left="11" w:hanging="11"/>
            <w:rPr>
              <w:color w:val="0399FA"/>
              <w:sz w:val="15"/>
            </w:rPr>
          </w:pPr>
          <w:r>
            <w:rPr>
              <w:color w:val="0399FA"/>
              <w:sz w:val="15"/>
            </w:rPr>
            <w:t>Norfolk</w:t>
          </w:r>
        </w:p>
        <w:p w:rsidR="008A23DD" w:rsidRPr="00914D33" w:rsidRDefault="008A23DD" w:rsidP="008A23DD">
          <w:pPr>
            <w:spacing w:after="0"/>
            <w:ind w:left="11" w:hanging="11"/>
            <w:rPr>
              <w:color w:val="0399FA"/>
              <w:sz w:val="20"/>
            </w:rPr>
          </w:pPr>
          <w:r>
            <w:rPr>
              <w:color w:val="0399FA"/>
              <w:sz w:val="15"/>
            </w:rPr>
            <w:t>NR7 9TP</w:t>
          </w:r>
        </w:p>
        <w:p w:rsidR="008A23DD" w:rsidRDefault="008A23DD" w:rsidP="008A23DD">
          <w:pPr>
            <w:spacing w:after="0"/>
            <w:ind w:left="11" w:hanging="11"/>
          </w:pPr>
          <w:r w:rsidRPr="00914D33">
            <w:rPr>
              <w:color w:val="0399FA"/>
              <w:sz w:val="15"/>
            </w:rPr>
            <w:t>T: 01</w:t>
          </w:r>
          <w:r>
            <w:rPr>
              <w:color w:val="0399FA"/>
              <w:sz w:val="15"/>
            </w:rPr>
            <w:t>603 432457</w:t>
          </w:r>
        </w:p>
      </w:tc>
      <w:tc>
        <w:tcPr>
          <w:tcW w:w="1559" w:type="dxa"/>
        </w:tcPr>
        <w:p w:rsidR="008A23DD" w:rsidRPr="0026661C" w:rsidRDefault="008A23DD" w:rsidP="008A23DD">
          <w:pPr>
            <w:spacing w:after="0"/>
            <w:ind w:left="11" w:hanging="11"/>
            <w:rPr>
              <w:b/>
              <w:color w:val="002060"/>
              <w:sz w:val="15"/>
            </w:rPr>
          </w:pPr>
          <w:r w:rsidRPr="0026661C">
            <w:rPr>
              <w:b/>
              <w:color w:val="002060"/>
              <w:sz w:val="15"/>
            </w:rPr>
            <w:t>Great Yarmouth</w:t>
          </w:r>
        </w:p>
        <w:p w:rsidR="008A23DD" w:rsidRPr="00914D33" w:rsidRDefault="008A23DD" w:rsidP="008A23DD">
          <w:pPr>
            <w:spacing w:after="0"/>
            <w:ind w:left="11" w:hanging="11"/>
            <w:rPr>
              <w:color w:val="0399FA"/>
              <w:sz w:val="15"/>
            </w:rPr>
          </w:pPr>
          <w:r w:rsidRPr="00914D33">
            <w:rPr>
              <w:color w:val="0399FA"/>
              <w:sz w:val="15"/>
            </w:rPr>
            <w:t>28-31 Deneside</w:t>
          </w:r>
        </w:p>
        <w:p w:rsidR="008A23DD" w:rsidRPr="00914D33" w:rsidRDefault="008A23DD" w:rsidP="008A23DD">
          <w:pPr>
            <w:spacing w:after="0"/>
            <w:ind w:left="11" w:hanging="11"/>
            <w:rPr>
              <w:color w:val="0399FA"/>
              <w:sz w:val="15"/>
            </w:rPr>
          </w:pPr>
          <w:r w:rsidRPr="00914D33">
            <w:rPr>
              <w:color w:val="0399FA"/>
              <w:sz w:val="15"/>
            </w:rPr>
            <w:t xml:space="preserve">Great </w:t>
          </w:r>
          <w:smartTag w:uri="urn:schemas-microsoft-com:office:smarttags" w:element="City">
            <w:r w:rsidRPr="00914D33">
              <w:rPr>
                <w:color w:val="0399FA"/>
                <w:sz w:val="15"/>
              </w:rPr>
              <w:t>Yarmouth</w:t>
            </w:r>
          </w:smartTag>
          <w:r w:rsidRPr="00914D33">
            <w:rPr>
              <w:color w:val="0399FA"/>
              <w:sz w:val="15"/>
            </w:rPr>
            <w:br/>
          </w:r>
          <w:smartTag w:uri="urn:schemas-microsoft-com:office:smarttags" w:element="City">
            <w:smartTag w:uri="urn:schemas-microsoft-com:office:smarttags" w:element="place">
              <w:r w:rsidRPr="00914D33">
                <w:rPr>
                  <w:color w:val="0399FA"/>
                  <w:sz w:val="15"/>
                </w:rPr>
                <w:t>Norfolk</w:t>
              </w:r>
            </w:smartTag>
          </w:smartTag>
        </w:p>
        <w:p w:rsidR="008A23DD" w:rsidRPr="00914D33" w:rsidRDefault="008A23DD" w:rsidP="008A23DD">
          <w:pPr>
            <w:spacing w:after="0"/>
            <w:ind w:left="11" w:hanging="11"/>
            <w:rPr>
              <w:color w:val="0399FA"/>
              <w:sz w:val="20"/>
            </w:rPr>
          </w:pPr>
          <w:r w:rsidRPr="00914D33">
            <w:rPr>
              <w:color w:val="0399FA"/>
              <w:sz w:val="15"/>
            </w:rPr>
            <w:t>NR30 3AX</w:t>
          </w:r>
        </w:p>
        <w:p w:rsidR="008A23DD" w:rsidRDefault="008A23DD" w:rsidP="008A23DD">
          <w:pPr>
            <w:spacing w:after="0"/>
            <w:ind w:left="11" w:hanging="11"/>
          </w:pPr>
          <w:r w:rsidRPr="00914D33">
            <w:rPr>
              <w:color w:val="0399FA"/>
              <w:sz w:val="15"/>
            </w:rPr>
            <w:t>T: 01493 842129</w:t>
          </w:r>
        </w:p>
      </w:tc>
      <w:tc>
        <w:tcPr>
          <w:tcW w:w="1560" w:type="dxa"/>
        </w:tcPr>
        <w:p w:rsidR="008A23DD" w:rsidRPr="0026661C" w:rsidRDefault="008A23DD" w:rsidP="008A23DD">
          <w:pPr>
            <w:spacing w:after="0"/>
            <w:ind w:left="11" w:hanging="11"/>
            <w:contextualSpacing/>
            <w:rPr>
              <w:b/>
              <w:color w:val="002060"/>
              <w:sz w:val="15"/>
            </w:rPr>
          </w:pPr>
          <w:r w:rsidRPr="0026661C">
            <w:rPr>
              <w:b/>
              <w:color w:val="002060"/>
              <w:sz w:val="15"/>
            </w:rPr>
            <w:t>King’s Lynn</w:t>
          </w:r>
        </w:p>
        <w:p w:rsidR="008A23DD" w:rsidRDefault="008A23DD" w:rsidP="008A23DD">
          <w:pPr>
            <w:spacing w:after="0"/>
            <w:ind w:left="11" w:hanging="11"/>
            <w:contextualSpacing/>
            <w:rPr>
              <w:color w:val="0399FA"/>
              <w:sz w:val="15"/>
            </w:rPr>
          </w:pPr>
          <w:r>
            <w:rPr>
              <w:color w:val="0399FA"/>
              <w:sz w:val="15"/>
            </w:rPr>
            <w:t>Saunders Yard</w:t>
          </w:r>
        </w:p>
        <w:p w:rsidR="008A23DD" w:rsidRDefault="008A23DD" w:rsidP="008A23DD">
          <w:pPr>
            <w:spacing w:after="0"/>
            <w:ind w:left="11" w:hanging="11"/>
            <w:contextualSpacing/>
            <w:rPr>
              <w:color w:val="0399FA"/>
              <w:sz w:val="15"/>
            </w:rPr>
          </w:pPr>
          <w:r>
            <w:rPr>
              <w:color w:val="0399FA"/>
              <w:sz w:val="15"/>
            </w:rPr>
            <w:t>King’s Lynn</w:t>
          </w:r>
        </w:p>
        <w:p w:rsidR="008A23DD" w:rsidRDefault="008A23DD" w:rsidP="008A23DD">
          <w:pPr>
            <w:spacing w:after="0"/>
            <w:ind w:left="11" w:hanging="11"/>
            <w:contextualSpacing/>
            <w:rPr>
              <w:color w:val="0399FA"/>
              <w:sz w:val="15"/>
            </w:rPr>
          </w:pPr>
          <w:r>
            <w:rPr>
              <w:color w:val="0399FA"/>
              <w:sz w:val="15"/>
            </w:rPr>
            <w:t>Norfolk</w:t>
          </w:r>
        </w:p>
        <w:p w:rsidR="008A23DD" w:rsidRPr="00914D33" w:rsidRDefault="008A23DD" w:rsidP="008A23DD">
          <w:pPr>
            <w:spacing w:after="0"/>
            <w:ind w:left="11" w:hanging="11"/>
            <w:contextualSpacing/>
            <w:rPr>
              <w:color w:val="0399FA"/>
              <w:sz w:val="20"/>
            </w:rPr>
          </w:pPr>
          <w:r>
            <w:rPr>
              <w:color w:val="0399FA"/>
              <w:sz w:val="15"/>
            </w:rPr>
            <w:t>PE30 1PH</w:t>
          </w:r>
        </w:p>
        <w:p w:rsidR="008A23DD" w:rsidRDefault="008A23DD" w:rsidP="008A23DD">
          <w:pPr>
            <w:spacing w:after="0"/>
            <w:ind w:left="11" w:hanging="11"/>
            <w:contextualSpacing/>
          </w:pPr>
          <w:r w:rsidRPr="00914D33">
            <w:rPr>
              <w:color w:val="0399FA"/>
              <w:sz w:val="15"/>
            </w:rPr>
            <w:t>T: 01</w:t>
          </w:r>
          <w:r>
            <w:rPr>
              <w:color w:val="0399FA"/>
              <w:sz w:val="15"/>
            </w:rPr>
            <w:t>553 776966</w:t>
          </w:r>
        </w:p>
      </w:tc>
    </w:tr>
    <w:tr w:rsidR="008A23DD" w:rsidTr="008A23DD">
      <w:tc>
        <w:tcPr>
          <w:tcW w:w="4678" w:type="dxa"/>
          <w:gridSpan w:val="3"/>
        </w:tcPr>
        <w:p w:rsidR="008A23DD" w:rsidRDefault="008A23DD" w:rsidP="008A23DD">
          <w:pPr>
            <w:ind w:left="11" w:hanging="11"/>
            <w:contextualSpacing/>
            <w:jc w:val="right"/>
            <w:rPr>
              <w:color w:val="0399FA"/>
              <w:sz w:val="15"/>
            </w:rPr>
          </w:pPr>
          <w:r w:rsidRPr="0026661C">
            <w:rPr>
              <w:color w:val="0399FA"/>
              <w:sz w:val="15"/>
            </w:rPr>
            <w:t>www.norfolkandwaveneymind.org.uk</w:t>
          </w:r>
        </w:p>
        <w:p w:rsidR="008A23DD" w:rsidRDefault="008A23DD" w:rsidP="008A23DD">
          <w:pPr>
            <w:ind w:left="11" w:hanging="11"/>
            <w:contextualSpacing/>
            <w:jc w:val="right"/>
          </w:pPr>
          <w:r w:rsidRPr="00775AE6">
            <w:rPr>
              <w:color w:val="002060"/>
              <w:sz w:val="15"/>
              <w:szCs w:val="15"/>
            </w:rPr>
            <w:t>enquiries@norfolkandwaveneymind.org.uk</w:t>
          </w:r>
        </w:p>
      </w:tc>
    </w:tr>
  </w:tbl>
  <w:p w:rsidR="0030197A" w:rsidRPr="006D791D" w:rsidRDefault="008A23DD">
    <w:pPr>
      <w:spacing w:after="21"/>
      <w:ind w:left="0" w:firstLine="0"/>
      <w:rPr>
        <w:rFonts w:ascii="KG Small Town Southern Girl" w:eastAsia="KG Small Town Southern Girl" w:hAnsi="KG Small Town Southern Girl" w:cs="KG Small Town Southern Gir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1B97E4" wp14:editId="659EEA61">
          <wp:simplePos x="0" y="0"/>
          <wp:positionH relativeFrom="margin">
            <wp:posOffset>205740</wp:posOffset>
          </wp:positionH>
          <wp:positionV relativeFrom="paragraph">
            <wp:posOffset>-143510</wp:posOffset>
          </wp:positionV>
          <wp:extent cx="1173480" cy="1193165"/>
          <wp:effectExtent l="0" t="0" r="7620" b="698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orfolk and Waveney_Blue on white_Stac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23DD" w:rsidRDefault="008A23DD">
    <w:pPr>
      <w:spacing w:after="21"/>
      <w:ind w:left="0" w:firstLine="0"/>
      <w:rPr>
        <w:rFonts w:ascii="KG Small Town Southern Girl" w:eastAsia="KG Small Town Southern Girl" w:hAnsi="KG Small Town Southern Girl" w:cs="KG Small Town Southern Girl"/>
      </w:rPr>
    </w:pPr>
  </w:p>
  <w:p w:rsidR="008A23DD" w:rsidRDefault="008A23DD">
    <w:pPr>
      <w:spacing w:after="21"/>
      <w:ind w:left="0" w:firstLine="0"/>
      <w:rPr>
        <w:rFonts w:ascii="KG Small Town Southern Girl" w:eastAsia="KG Small Town Southern Girl" w:hAnsi="KG Small Town Southern Girl" w:cs="KG Small Town Southern Girl"/>
      </w:rPr>
    </w:pPr>
  </w:p>
  <w:p w:rsidR="008A23DD" w:rsidRDefault="008A23DD">
    <w:pPr>
      <w:spacing w:after="21"/>
      <w:ind w:left="0" w:firstLine="0"/>
      <w:rPr>
        <w:rFonts w:ascii="KG Small Town Southern Girl" w:eastAsia="KG Small Town Southern Girl" w:hAnsi="KG Small Town Southern Girl" w:cs="KG Small Town Southern Girl"/>
      </w:rPr>
    </w:pPr>
  </w:p>
  <w:p w:rsidR="008A23DD" w:rsidRDefault="008A23DD" w:rsidP="008A23DD">
    <w:pPr>
      <w:spacing w:after="21"/>
      <w:ind w:left="0" w:firstLine="0"/>
      <w:rPr>
        <w:rFonts w:ascii="KG Small Town Southern Girl" w:eastAsia="KG Small Town Southern Girl" w:hAnsi="KG Small Town Southern Girl" w:cs="KG Small Town Southern Girl"/>
      </w:rPr>
    </w:pPr>
  </w:p>
  <w:p w:rsidR="0025782C" w:rsidRDefault="0025782C" w:rsidP="008A23DD">
    <w:pPr>
      <w:spacing w:after="21"/>
      <w:ind w:left="0" w:firstLine="0"/>
      <w:rPr>
        <w:rFonts w:ascii="KG Small Town Southern Girl" w:eastAsia="KG Small Town Southern Girl" w:hAnsi="KG Small Town Southern Girl" w:cs="KG Small Town Southern Girl"/>
      </w:rPr>
    </w:pPr>
  </w:p>
  <w:p w:rsidR="0030197A" w:rsidRDefault="00484693" w:rsidP="0025782C">
    <w:pPr>
      <w:spacing w:after="21"/>
      <w:ind w:left="0" w:firstLine="0"/>
    </w:pPr>
    <w:r>
      <w:rPr>
        <w:rFonts w:ascii="KG Small Town Southern Girl" w:eastAsia="KG Small Town Southern Girl" w:hAnsi="KG Small Town Southern Girl" w:cs="KG Small Town Southern Girl"/>
      </w:rPr>
      <w:t xml:space="preserve">Complex Bereavement Service </w:t>
    </w:r>
    <w:r w:rsidR="006D791D" w:rsidRPr="006D791D">
      <w:rPr>
        <w:rFonts w:ascii="KG Small Town Southern Girl" w:eastAsia="KG Small Town Southern Girl" w:hAnsi="KG Small Town Southern Girl" w:cs="KG Small Town Southern Girl"/>
      </w:rPr>
      <w:t xml:space="preserve"> </w:t>
    </w:r>
    <w:r w:rsidR="006D791D">
      <w:rPr>
        <w:sz w:val="18"/>
      </w:rPr>
      <w:t xml:space="preserve"> </w:t>
    </w:r>
    <w:r w:rsidR="006D791D">
      <w:rPr>
        <w:sz w:val="18"/>
      </w:rPr>
      <w:tab/>
    </w:r>
    <w:r w:rsidR="00A74DD0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97A" w:rsidRDefault="00A74DD0">
    <w:pPr>
      <w:spacing w:after="21"/>
      <w:ind w:left="0" w:firstLine="0"/>
    </w:pPr>
    <w:r>
      <w:rPr>
        <w:rFonts w:ascii="KG Small Town Southern Girl" w:eastAsia="KG Small Town Southern Girl" w:hAnsi="KG Small Town Southern Girl" w:cs="KG Small Town Southern Girl"/>
        <w:sz w:val="20"/>
      </w:rPr>
      <w:t xml:space="preserve">Norwich &amp; Central Norfolk Mind  </w:t>
    </w:r>
  </w:p>
  <w:p w:rsidR="0030197A" w:rsidRDefault="00A74DD0">
    <w:pPr>
      <w:tabs>
        <w:tab w:val="center" w:pos="5232"/>
        <w:tab w:val="right" w:pos="10467"/>
      </w:tabs>
      <w:spacing w:after="10"/>
      <w:ind w:left="0" w:right="-1364" w:firstLine="0"/>
    </w:pPr>
    <w:r>
      <w:rPr>
        <w:rFonts w:ascii="Calibri" w:eastAsia="Calibri" w:hAnsi="Calibri" w:cs="Calibri"/>
        <w:sz w:val="20"/>
      </w:rPr>
      <w:t>Waves</w:t>
    </w:r>
    <w:r>
      <w:rPr>
        <w:rFonts w:ascii="Calibri" w:eastAsia="Calibri" w:hAnsi="Calibri" w:cs="Calibri"/>
        <w:sz w:val="18"/>
      </w:rPr>
      <w:t xml:space="preserve"> </w:t>
    </w:r>
    <w:r>
      <w:rPr>
        <w:sz w:val="18"/>
      </w:rPr>
      <w:t xml:space="preserve"> </w:t>
    </w:r>
    <w:r>
      <w:rPr>
        <w:sz w:val="18"/>
      </w:rPr>
      <w:tab/>
      <w:t xml:space="preserve">Risk Assessment Form </w:t>
    </w:r>
    <w:r>
      <w:rPr>
        <w:sz w:val="18"/>
      </w:rPr>
      <w:tab/>
      <w:t xml:space="preserve">09.02.2017 </w:t>
    </w:r>
  </w:p>
  <w:p w:rsidR="0030197A" w:rsidRDefault="00A74DD0">
    <w:pPr>
      <w:spacing w:after="0"/>
      <w:ind w:left="0" w:firstLine="0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30D"/>
    <w:multiLevelType w:val="hybridMultilevel"/>
    <w:tmpl w:val="1BC01036"/>
    <w:lvl w:ilvl="0" w:tplc="785274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4DA"/>
    <w:multiLevelType w:val="hybridMultilevel"/>
    <w:tmpl w:val="1CFEC436"/>
    <w:lvl w:ilvl="0" w:tplc="785274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19EE"/>
    <w:multiLevelType w:val="hybridMultilevel"/>
    <w:tmpl w:val="CEC25CC2"/>
    <w:lvl w:ilvl="0" w:tplc="785274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D0"/>
    <w:rsid w:val="000B0274"/>
    <w:rsid w:val="00100E60"/>
    <w:rsid w:val="00187381"/>
    <w:rsid w:val="001B17AA"/>
    <w:rsid w:val="001D6F3C"/>
    <w:rsid w:val="001E1BF8"/>
    <w:rsid w:val="001F1FC4"/>
    <w:rsid w:val="0021007E"/>
    <w:rsid w:val="002570C3"/>
    <w:rsid w:val="0025782C"/>
    <w:rsid w:val="002779B4"/>
    <w:rsid w:val="00280665"/>
    <w:rsid w:val="00382799"/>
    <w:rsid w:val="003877DF"/>
    <w:rsid w:val="0041571D"/>
    <w:rsid w:val="00427650"/>
    <w:rsid w:val="00484693"/>
    <w:rsid w:val="004A3242"/>
    <w:rsid w:val="004A5CB8"/>
    <w:rsid w:val="004E16A7"/>
    <w:rsid w:val="00530E38"/>
    <w:rsid w:val="00671131"/>
    <w:rsid w:val="006A151B"/>
    <w:rsid w:val="006B4B7E"/>
    <w:rsid w:val="006D1612"/>
    <w:rsid w:val="006D791D"/>
    <w:rsid w:val="006E5B24"/>
    <w:rsid w:val="006E7344"/>
    <w:rsid w:val="006F43F7"/>
    <w:rsid w:val="007600CB"/>
    <w:rsid w:val="00781ED4"/>
    <w:rsid w:val="007D7C1E"/>
    <w:rsid w:val="007E4EE6"/>
    <w:rsid w:val="00875B1A"/>
    <w:rsid w:val="00880E14"/>
    <w:rsid w:val="008A119B"/>
    <w:rsid w:val="008A23DD"/>
    <w:rsid w:val="009A363C"/>
    <w:rsid w:val="009A3C05"/>
    <w:rsid w:val="009F3C2D"/>
    <w:rsid w:val="00A37F48"/>
    <w:rsid w:val="00A74DD0"/>
    <w:rsid w:val="00A86DD6"/>
    <w:rsid w:val="00B70025"/>
    <w:rsid w:val="00BF426D"/>
    <w:rsid w:val="00C7160F"/>
    <w:rsid w:val="00CA72AA"/>
    <w:rsid w:val="00D52FE8"/>
    <w:rsid w:val="00D56371"/>
    <w:rsid w:val="00E37ED0"/>
    <w:rsid w:val="00E50D05"/>
    <w:rsid w:val="00F51B51"/>
    <w:rsid w:val="00F61CED"/>
    <w:rsid w:val="00F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D6301B92-A7DB-4FD0-B33B-6368D17E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DD0"/>
    <w:pPr>
      <w:spacing w:after="158"/>
      <w:ind w:left="10" w:hanging="10"/>
    </w:pPr>
    <w:rPr>
      <w:rFonts w:ascii="Street Corner" w:eastAsia="Street Corner" w:hAnsi="Street Corner" w:cs="Street Corner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74DD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0F"/>
    <w:rPr>
      <w:rFonts w:ascii="Segoe UI" w:eastAsia="Street Corner" w:hAnsi="Segoe UI" w:cs="Segoe UI"/>
      <w:color w:val="000000"/>
      <w:sz w:val="18"/>
      <w:szCs w:val="18"/>
      <w:lang w:eastAsia="en-GB"/>
    </w:rPr>
  </w:style>
  <w:style w:type="table" w:styleId="TableGrid0">
    <w:name w:val="Table Grid"/>
    <w:basedOn w:val="TableNormal"/>
    <w:uiPriority w:val="39"/>
    <w:rsid w:val="001E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3DD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23DD"/>
  </w:style>
  <w:style w:type="paragraph" w:styleId="ListParagraph">
    <w:name w:val="List Paragraph"/>
    <w:basedOn w:val="Normal"/>
    <w:uiPriority w:val="34"/>
    <w:qFormat/>
    <w:rsid w:val="006E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B46A-E713-4CE6-8554-A7FEE7A4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Darlison</dc:creator>
  <cp:keywords/>
  <dc:description/>
  <cp:lastModifiedBy>Katy Hall | Norfolk and Waveney Mind</cp:lastModifiedBy>
  <cp:revision>2</cp:revision>
  <cp:lastPrinted>2021-08-20T09:43:00Z</cp:lastPrinted>
  <dcterms:created xsi:type="dcterms:W3CDTF">2021-10-08T14:04:00Z</dcterms:created>
  <dcterms:modified xsi:type="dcterms:W3CDTF">2021-10-08T14:04:00Z</dcterms:modified>
</cp:coreProperties>
</file>